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2C409" w14:textId="41F70A6B" w:rsidR="0099184F" w:rsidRPr="00984DFE" w:rsidRDefault="00576232" w:rsidP="00984DFE">
      <w:pPr>
        <w:pStyle w:val="Heading1"/>
        <w:rPr>
          <w:rFonts w:cstheme="majorHAnsi"/>
          <w:b/>
          <w:bCs/>
          <w:color w:val="auto"/>
          <w:sz w:val="40"/>
          <w:szCs w:val="40"/>
        </w:rPr>
      </w:pPr>
      <w:r>
        <w:rPr>
          <w:rFonts w:cstheme="majorHAnsi"/>
          <w:b/>
          <w:bCs/>
          <w:color w:val="auto"/>
          <w:sz w:val="40"/>
          <w:szCs w:val="40"/>
        </w:rPr>
        <w:t>The Engineering Undergraduate Handbook</w:t>
      </w:r>
    </w:p>
    <w:p w14:paraId="0F4776EC" w14:textId="2DF824C7" w:rsidR="0099184F" w:rsidRPr="001901A5" w:rsidRDefault="00576232" w:rsidP="001901A5">
      <w:pPr>
        <w:pStyle w:val="Heading2"/>
        <w:rPr>
          <w:color w:val="auto"/>
        </w:rPr>
      </w:pPr>
      <w:r>
        <w:rPr>
          <w:color w:val="auto"/>
        </w:rPr>
        <w:t>Available in digital format on the web and on your mobile.  The primary reference to the requirements, programs, policies, and procedures of the College.  It will be useful as you progress through your years at Cornell.</w:t>
      </w:r>
    </w:p>
    <w:p w14:paraId="7345F6D8" w14:textId="77777777" w:rsidR="00984DFE" w:rsidRPr="001901A5" w:rsidRDefault="00984DFE" w:rsidP="001901A5">
      <w:pPr>
        <w:pStyle w:val="Heading2"/>
        <w:rPr>
          <w:color w:val="auto"/>
        </w:rPr>
      </w:pPr>
    </w:p>
    <w:p w14:paraId="43A9F38E" w14:textId="4279077E" w:rsidR="0099184F" w:rsidRPr="001901A5" w:rsidRDefault="00576232" w:rsidP="001901A5">
      <w:pPr>
        <w:pStyle w:val="Heading2"/>
        <w:rPr>
          <w:b/>
          <w:bCs/>
          <w:color w:val="auto"/>
          <w:sz w:val="32"/>
          <w:szCs w:val="32"/>
        </w:rPr>
      </w:pPr>
      <w:r>
        <w:rPr>
          <w:b/>
          <w:bCs/>
          <w:color w:val="auto"/>
          <w:sz w:val="32"/>
          <w:szCs w:val="32"/>
        </w:rPr>
        <w:t>It includes</w:t>
      </w:r>
      <w:r w:rsidR="0099184F" w:rsidRPr="001901A5">
        <w:rPr>
          <w:b/>
          <w:bCs/>
          <w:color w:val="auto"/>
          <w:sz w:val="32"/>
          <w:szCs w:val="32"/>
        </w:rPr>
        <w:t>:</w:t>
      </w:r>
    </w:p>
    <w:p w14:paraId="69F174C9" w14:textId="518BA069" w:rsidR="0099184F" w:rsidRPr="001901A5" w:rsidRDefault="00576232" w:rsidP="001901A5">
      <w:pPr>
        <w:pStyle w:val="Heading2"/>
        <w:rPr>
          <w:color w:val="auto"/>
        </w:rPr>
      </w:pPr>
      <w:r>
        <w:rPr>
          <w:color w:val="auto"/>
        </w:rPr>
        <w:t>The College common curriculum</w:t>
      </w:r>
    </w:p>
    <w:p w14:paraId="6F1A39EE" w14:textId="6A2195B5" w:rsidR="0099184F" w:rsidRPr="001901A5" w:rsidRDefault="00576232" w:rsidP="001901A5">
      <w:pPr>
        <w:pStyle w:val="Heading2"/>
        <w:rPr>
          <w:color w:val="auto"/>
        </w:rPr>
      </w:pPr>
      <w:r>
        <w:rPr>
          <w:color w:val="auto"/>
        </w:rPr>
        <w:t>First-year requirements</w:t>
      </w:r>
    </w:p>
    <w:p w14:paraId="5C2D436A" w14:textId="724A3216" w:rsidR="0099184F" w:rsidRPr="001901A5" w:rsidRDefault="00576232" w:rsidP="001901A5">
      <w:pPr>
        <w:pStyle w:val="Heading2"/>
        <w:rPr>
          <w:color w:val="auto"/>
        </w:rPr>
      </w:pPr>
      <w:r>
        <w:rPr>
          <w:color w:val="auto"/>
        </w:rPr>
        <w:t>Our 14 Engineering Majors</w:t>
      </w:r>
    </w:p>
    <w:p w14:paraId="2ECCE321" w14:textId="126E04C8" w:rsidR="00576232" w:rsidRPr="00576232" w:rsidRDefault="00576232" w:rsidP="00576232">
      <w:pPr>
        <w:pStyle w:val="Heading2"/>
        <w:rPr>
          <w:color w:val="auto"/>
        </w:rPr>
      </w:pPr>
      <w:r>
        <w:rPr>
          <w:color w:val="auto"/>
        </w:rPr>
        <w:t>Minors</w:t>
      </w:r>
    </w:p>
    <w:p w14:paraId="35523D6D" w14:textId="76ABCA9C" w:rsidR="0099184F" w:rsidRPr="001901A5" w:rsidRDefault="00576232" w:rsidP="001901A5">
      <w:pPr>
        <w:pStyle w:val="Heading2"/>
        <w:rPr>
          <w:color w:val="auto"/>
        </w:rPr>
      </w:pPr>
      <w:r>
        <w:rPr>
          <w:color w:val="auto"/>
        </w:rPr>
        <w:t>Advising and Academic Resources</w:t>
      </w:r>
    </w:p>
    <w:p w14:paraId="2F0B5E82" w14:textId="56C669A2" w:rsidR="0099184F" w:rsidRPr="001901A5" w:rsidRDefault="00576232" w:rsidP="001901A5">
      <w:pPr>
        <w:pStyle w:val="Heading2"/>
        <w:rPr>
          <w:color w:val="auto"/>
        </w:rPr>
      </w:pPr>
      <w:r>
        <w:rPr>
          <w:color w:val="auto"/>
        </w:rPr>
        <w:t>Career and Professional Development</w:t>
      </w:r>
    </w:p>
    <w:p w14:paraId="601404B5" w14:textId="77777777" w:rsidR="00984DFE" w:rsidRPr="001901A5" w:rsidRDefault="00984DFE" w:rsidP="001901A5">
      <w:pPr>
        <w:pStyle w:val="Heading2"/>
        <w:rPr>
          <w:color w:val="auto"/>
        </w:rPr>
      </w:pPr>
    </w:p>
    <w:p w14:paraId="4DF2D636" w14:textId="2416E33B" w:rsidR="0099184F" w:rsidRPr="001901A5" w:rsidRDefault="00826571" w:rsidP="001901A5">
      <w:pPr>
        <w:pStyle w:val="Heading2"/>
        <w:rPr>
          <w:color w:val="auto"/>
          <w:sz w:val="28"/>
          <w:szCs w:val="28"/>
        </w:rPr>
      </w:pPr>
      <w:hyperlink r:id="rId5" w:anchor="articleId1606223" w:history="1">
        <w:r w:rsidR="00576232" w:rsidRPr="00826571">
          <w:rPr>
            <w:rStyle w:val="Hyperlink"/>
            <w:rFonts w:cstheme="majorHAnsi"/>
            <w:sz w:val="28"/>
            <w:szCs w:val="28"/>
          </w:rPr>
          <w:t>Curriculum Flowcharts</w:t>
        </w:r>
      </w:hyperlink>
      <w:r w:rsidR="00576232">
        <w:rPr>
          <w:rStyle w:val="Strong"/>
          <w:rFonts w:cstheme="majorHAnsi"/>
          <w:color w:val="auto"/>
          <w:sz w:val="28"/>
          <w:szCs w:val="28"/>
        </w:rPr>
        <w:t>:</w:t>
      </w:r>
    </w:p>
    <w:p w14:paraId="7810B705" w14:textId="6A5AF732" w:rsidR="0099184F" w:rsidRPr="001901A5" w:rsidRDefault="00576232" w:rsidP="001901A5">
      <w:pPr>
        <w:pStyle w:val="Heading2"/>
        <w:rPr>
          <w:color w:val="auto"/>
        </w:rPr>
      </w:pPr>
      <w:r>
        <w:rPr>
          <w:color w:val="auto"/>
        </w:rPr>
        <w:t xml:space="preserve">Every major has a curriculum flowchart to follow.  They have a visual key, outlined Major Affiliation Criteria, and a semester by semester course plan.  </w:t>
      </w:r>
    </w:p>
    <w:p w14:paraId="0FEC9BA4" w14:textId="77777777" w:rsidR="00984DFE" w:rsidRPr="001901A5" w:rsidRDefault="00984DFE" w:rsidP="001901A5">
      <w:pPr>
        <w:pStyle w:val="Heading2"/>
        <w:rPr>
          <w:color w:val="auto"/>
        </w:rPr>
      </w:pPr>
    </w:p>
    <w:p w14:paraId="4FD30613" w14:textId="06566328" w:rsidR="0099184F" w:rsidRPr="001901A5" w:rsidRDefault="00576232" w:rsidP="001901A5">
      <w:pPr>
        <w:pStyle w:val="Heading2"/>
        <w:rPr>
          <w:color w:val="auto"/>
          <w:sz w:val="28"/>
          <w:szCs w:val="28"/>
        </w:rPr>
      </w:pPr>
      <w:r>
        <w:rPr>
          <w:rStyle w:val="Strong"/>
          <w:rFonts w:cstheme="majorHAnsi"/>
          <w:color w:val="auto"/>
          <w:sz w:val="28"/>
          <w:szCs w:val="28"/>
        </w:rPr>
        <w:t>Catalogue Year:</w:t>
      </w:r>
    </w:p>
    <w:p w14:paraId="0CC8C829" w14:textId="4E630423" w:rsidR="00984DFE" w:rsidRPr="001901A5" w:rsidRDefault="00576232" w:rsidP="001901A5">
      <w:pPr>
        <w:pStyle w:val="Heading2"/>
        <w:rPr>
          <w:color w:val="auto"/>
        </w:rPr>
      </w:pPr>
      <w:r>
        <w:rPr>
          <w:color w:val="auto"/>
        </w:rPr>
        <w:t>Be sure to follow the handbook of the year you enter Cornell, which is Fall 2020!</w:t>
      </w:r>
    </w:p>
    <w:p w14:paraId="664F177D" w14:textId="77777777" w:rsidR="00984DFE" w:rsidRPr="001901A5" w:rsidRDefault="00984DFE" w:rsidP="001901A5">
      <w:pPr>
        <w:pStyle w:val="Heading2"/>
        <w:rPr>
          <w:color w:val="auto"/>
        </w:rPr>
      </w:pPr>
    </w:p>
    <w:p w14:paraId="36892925" w14:textId="234207E8" w:rsidR="0099184F" w:rsidRPr="001901A5" w:rsidRDefault="00576232" w:rsidP="001901A5">
      <w:pPr>
        <w:pStyle w:val="Heading2"/>
        <w:rPr>
          <w:color w:val="auto"/>
          <w:sz w:val="28"/>
          <w:szCs w:val="28"/>
        </w:rPr>
      </w:pPr>
      <w:r>
        <w:rPr>
          <w:rStyle w:val="Strong"/>
          <w:color w:val="auto"/>
          <w:sz w:val="28"/>
          <w:szCs w:val="28"/>
        </w:rPr>
        <w:t>Access the Handbook At:</w:t>
      </w:r>
    </w:p>
    <w:p w14:paraId="46FC3EE4" w14:textId="7AFDEA83" w:rsidR="0099184F" w:rsidRPr="001901A5" w:rsidRDefault="00576232" w:rsidP="001901A5">
      <w:pPr>
        <w:pStyle w:val="Heading2"/>
        <w:rPr>
          <w:color w:val="auto"/>
        </w:rPr>
      </w:pPr>
      <w:hyperlink r:id="rId6" w:history="1">
        <w:r w:rsidRPr="00AE2EEF">
          <w:rPr>
            <w:rStyle w:val="Hyperlink"/>
          </w:rPr>
          <w:t>https://www.engineering.cornell.edu/students/undergraduate-students/curriculum/engineering-undergraduate-handbook</w:t>
        </w:r>
      </w:hyperlink>
      <w:r>
        <w:rPr>
          <w:color w:val="auto"/>
        </w:rPr>
        <w:t xml:space="preserve"> </w:t>
      </w:r>
    </w:p>
    <w:p w14:paraId="7ADDEC8F" w14:textId="77777777" w:rsidR="00984DFE" w:rsidRPr="001901A5" w:rsidRDefault="00984DFE" w:rsidP="001901A5">
      <w:pPr>
        <w:pStyle w:val="Heading2"/>
        <w:rPr>
          <w:color w:val="auto"/>
        </w:rPr>
      </w:pPr>
    </w:p>
    <w:p w14:paraId="31934CC7" w14:textId="23B90214" w:rsidR="00984DFE" w:rsidRPr="001901A5" w:rsidRDefault="006E6E10" w:rsidP="001901A5">
      <w:pPr>
        <w:pStyle w:val="Heading2"/>
        <w:rPr>
          <w:b/>
          <w:bCs/>
          <w:color w:val="auto"/>
          <w:sz w:val="28"/>
          <w:szCs w:val="28"/>
        </w:rPr>
      </w:pPr>
      <w:r>
        <w:rPr>
          <w:b/>
          <w:bCs/>
          <w:color w:val="auto"/>
          <w:sz w:val="28"/>
          <w:szCs w:val="28"/>
        </w:rPr>
        <w:t>Thank You!</w:t>
      </w:r>
    </w:p>
    <w:p w14:paraId="5605917C" w14:textId="12CBC4D3" w:rsidR="0099184F" w:rsidRPr="001901A5" w:rsidRDefault="006E6E10" w:rsidP="001901A5">
      <w:pPr>
        <w:pStyle w:val="Heading2"/>
        <w:rPr>
          <w:color w:val="auto"/>
        </w:rPr>
      </w:pPr>
      <w:r>
        <w:rPr>
          <w:color w:val="auto"/>
        </w:rPr>
        <w:t>Engineering Advising</w:t>
      </w:r>
    </w:p>
    <w:p w14:paraId="4879AA3E" w14:textId="3198BEF6" w:rsidR="00E41C85" w:rsidRPr="00E41C85" w:rsidRDefault="00E41C85" w:rsidP="00E41C85">
      <w:bookmarkStart w:id="0" w:name="_GoBack"/>
      <w:bookmarkEnd w:id="0"/>
    </w:p>
    <w:sectPr w:rsidR="00E41C85" w:rsidRPr="00E41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1F0E"/>
    <w:multiLevelType w:val="multilevel"/>
    <w:tmpl w:val="2F541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C87D63"/>
    <w:multiLevelType w:val="multilevel"/>
    <w:tmpl w:val="42DE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470F0B"/>
    <w:multiLevelType w:val="multilevel"/>
    <w:tmpl w:val="90E8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9E39CB"/>
    <w:multiLevelType w:val="multilevel"/>
    <w:tmpl w:val="CC742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8C6FD2"/>
    <w:multiLevelType w:val="multilevel"/>
    <w:tmpl w:val="4274C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5C1B64"/>
    <w:multiLevelType w:val="multilevel"/>
    <w:tmpl w:val="F6967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84F"/>
    <w:rsid w:val="001901A5"/>
    <w:rsid w:val="00576232"/>
    <w:rsid w:val="006E6E10"/>
    <w:rsid w:val="00826571"/>
    <w:rsid w:val="00984DFE"/>
    <w:rsid w:val="0099184F"/>
    <w:rsid w:val="00A45A9B"/>
    <w:rsid w:val="00E41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BCBAB"/>
  <w15:chartTrackingRefBased/>
  <w15:docId w15:val="{EEE947F4-D3C7-4382-B582-EBE9F9551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184F"/>
    <w:pPr>
      <w:spacing w:after="200" w:line="276" w:lineRule="auto"/>
    </w:pPr>
    <w:rPr>
      <w:rFonts w:ascii="Calibri" w:eastAsia="Times New Roman" w:hAnsi="Calibri" w:cs="Calibri"/>
    </w:rPr>
  </w:style>
  <w:style w:type="paragraph" w:styleId="Heading1">
    <w:name w:val="heading 1"/>
    <w:basedOn w:val="Normal"/>
    <w:next w:val="Normal"/>
    <w:link w:val="Heading1Char"/>
    <w:uiPriority w:val="9"/>
    <w:qFormat/>
    <w:rsid w:val="009918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18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918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9184F"/>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99184F"/>
    <w:rPr>
      <w:rFonts w:asciiTheme="majorHAnsi" w:eastAsiaTheme="majorEastAsia" w:hAnsiTheme="majorHAnsi" w:cstheme="majorBidi"/>
      <w:b/>
      <w:bCs/>
      <w:i/>
      <w:iCs/>
      <w:color w:val="4472C4" w:themeColor="accent1"/>
    </w:rPr>
  </w:style>
  <w:style w:type="paragraph" w:styleId="NormalWeb">
    <w:name w:val="Normal (Web)"/>
    <w:basedOn w:val="Normal"/>
    <w:uiPriority w:val="99"/>
    <w:semiHidden/>
    <w:unhideWhenUsed/>
    <w:rsid w:val="0099184F"/>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99184F"/>
  </w:style>
  <w:style w:type="character" w:styleId="Hyperlink">
    <w:name w:val="Hyperlink"/>
    <w:basedOn w:val="DefaultParagraphFont"/>
    <w:uiPriority w:val="99"/>
    <w:unhideWhenUsed/>
    <w:rsid w:val="0099184F"/>
    <w:rPr>
      <w:color w:val="0000FF"/>
      <w:u w:val="single"/>
    </w:rPr>
  </w:style>
  <w:style w:type="character" w:styleId="Strong">
    <w:name w:val="Strong"/>
    <w:basedOn w:val="DefaultParagraphFont"/>
    <w:uiPriority w:val="22"/>
    <w:qFormat/>
    <w:rsid w:val="0099184F"/>
    <w:rPr>
      <w:b/>
      <w:bCs/>
    </w:rPr>
  </w:style>
  <w:style w:type="character" w:styleId="Emphasis">
    <w:name w:val="Emphasis"/>
    <w:basedOn w:val="DefaultParagraphFont"/>
    <w:uiPriority w:val="20"/>
    <w:qFormat/>
    <w:rsid w:val="0099184F"/>
    <w:rPr>
      <w:i/>
      <w:iCs/>
    </w:rPr>
  </w:style>
  <w:style w:type="character" w:styleId="CommentReference">
    <w:name w:val="annotation reference"/>
    <w:basedOn w:val="DefaultParagraphFont"/>
    <w:uiPriority w:val="99"/>
    <w:semiHidden/>
    <w:unhideWhenUsed/>
    <w:rsid w:val="0099184F"/>
    <w:rPr>
      <w:sz w:val="16"/>
      <w:szCs w:val="16"/>
    </w:rPr>
  </w:style>
  <w:style w:type="paragraph" w:styleId="CommentText">
    <w:name w:val="annotation text"/>
    <w:basedOn w:val="Normal"/>
    <w:link w:val="CommentTextChar"/>
    <w:uiPriority w:val="99"/>
    <w:semiHidden/>
    <w:unhideWhenUsed/>
    <w:rsid w:val="0099184F"/>
    <w:pPr>
      <w:spacing w:line="240" w:lineRule="auto"/>
    </w:pPr>
    <w:rPr>
      <w:sz w:val="20"/>
      <w:szCs w:val="20"/>
    </w:rPr>
  </w:style>
  <w:style w:type="character" w:customStyle="1" w:styleId="CommentTextChar">
    <w:name w:val="Comment Text Char"/>
    <w:basedOn w:val="DefaultParagraphFont"/>
    <w:link w:val="CommentText"/>
    <w:uiPriority w:val="99"/>
    <w:semiHidden/>
    <w:rsid w:val="0099184F"/>
    <w:rPr>
      <w:rFonts w:ascii="Calibri" w:eastAsia="Times New Roman" w:hAnsi="Calibri" w:cs="Calibri"/>
      <w:sz w:val="20"/>
      <w:szCs w:val="20"/>
    </w:rPr>
  </w:style>
  <w:style w:type="paragraph" w:styleId="BalloonText">
    <w:name w:val="Balloon Text"/>
    <w:basedOn w:val="Normal"/>
    <w:link w:val="BalloonTextChar"/>
    <w:uiPriority w:val="99"/>
    <w:semiHidden/>
    <w:unhideWhenUsed/>
    <w:rsid w:val="009918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84F"/>
    <w:rPr>
      <w:rFonts w:ascii="Segoe UI" w:eastAsia="Times New Roman" w:hAnsi="Segoe UI" w:cs="Segoe UI"/>
      <w:sz w:val="18"/>
      <w:szCs w:val="18"/>
    </w:rPr>
  </w:style>
  <w:style w:type="paragraph" w:styleId="Title">
    <w:name w:val="Title"/>
    <w:basedOn w:val="Normal"/>
    <w:next w:val="Normal"/>
    <w:link w:val="TitleChar"/>
    <w:uiPriority w:val="10"/>
    <w:qFormat/>
    <w:rsid w:val="009918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184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9184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9184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9184F"/>
    <w:rPr>
      <w:rFonts w:asciiTheme="majorHAnsi" w:eastAsiaTheme="majorEastAsia" w:hAnsiTheme="majorHAnsi" w:cstheme="majorBidi"/>
      <w:color w:val="1F3763" w:themeColor="accent1" w:themeShade="7F"/>
      <w:sz w:val="24"/>
      <w:szCs w:val="24"/>
    </w:rPr>
  </w:style>
  <w:style w:type="character" w:customStyle="1" w:styleId="instructurefileholder">
    <w:name w:val="instructure_file_holder"/>
    <w:basedOn w:val="DefaultParagraphFont"/>
    <w:rsid w:val="00E41C85"/>
  </w:style>
  <w:style w:type="character" w:styleId="UnresolvedMention">
    <w:name w:val="Unresolved Mention"/>
    <w:basedOn w:val="DefaultParagraphFont"/>
    <w:uiPriority w:val="99"/>
    <w:semiHidden/>
    <w:unhideWhenUsed/>
    <w:rsid w:val="00576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gineering.cornell.edu/students/undergraduate-students/curriculum/engineering-undergraduate-handbook" TargetMode="External"/><Relationship Id="rId5" Type="http://schemas.openxmlformats.org/officeDocument/2006/relationships/hyperlink" Target="https://cornellengineeringhandbook.freeflowdp.com/cornellengineeringhandbook/1964897423616532/MobilePagedArticle.action?articleId=1606223&amp;app=fal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Which Math Should I Take?</vt:lpstr>
    </vt:vector>
  </TitlesOfParts>
  <Company>Cornell University</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Math Should I Take?</dc:title>
  <dc:subject/>
  <dc:creator>Liane Fitzgerald</dc:creator>
  <cp:keywords/>
  <dc:description/>
  <cp:lastModifiedBy>Liane Fitzgerald</cp:lastModifiedBy>
  <cp:revision>4</cp:revision>
  <dcterms:created xsi:type="dcterms:W3CDTF">2020-05-15T18:29:00Z</dcterms:created>
  <dcterms:modified xsi:type="dcterms:W3CDTF">2020-08-17T01:13:00Z</dcterms:modified>
</cp:coreProperties>
</file>