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C05D" w14:textId="77777777" w:rsidR="00A914F5" w:rsidRDefault="00A914F5" w:rsidP="008F2D5B">
      <w:pPr>
        <w:pStyle w:val="Title"/>
        <w:rPr>
          <w:rFonts w:eastAsiaTheme="minorEastAsia"/>
          <w:noProof/>
        </w:rPr>
      </w:pPr>
      <w:r>
        <w:rPr>
          <w:rFonts w:eastAsiaTheme="minorEastAsia"/>
          <w:noProof/>
        </w:rPr>
        <w:t>Co-op Program Overview</w:t>
      </w:r>
    </w:p>
    <w:p w14:paraId="399A81E8" w14:textId="77777777" w:rsidR="00A914F5" w:rsidRDefault="00A914F5" w:rsidP="008F2D5B">
      <w:pPr>
        <w:pStyle w:val="Heading1"/>
        <w:rPr>
          <w:rFonts w:eastAsiaTheme="minorEastAsia"/>
          <w:noProof/>
        </w:rPr>
      </w:pPr>
      <w:r w:rsidRPr="001F4DCF">
        <w:rPr>
          <w:rFonts w:eastAsiaTheme="minorEastAsia"/>
          <w:bCs/>
          <w:noProof/>
        </w:rPr>
        <w:t>Co-op Participants</w:t>
      </w:r>
      <w:r w:rsidRPr="001F4DCF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are </w:t>
      </w:r>
      <w:r w:rsidR="008F2D5B">
        <w:rPr>
          <w:rFonts w:eastAsiaTheme="minorEastAsia"/>
          <w:noProof/>
        </w:rPr>
        <w:t xml:space="preserve">students in engineering majors </w:t>
      </w:r>
      <w:r>
        <w:rPr>
          <w:rFonts w:eastAsiaTheme="minorEastAsia"/>
          <w:noProof/>
        </w:rPr>
        <w:t xml:space="preserve">who </w:t>
      </w:r>
      <w:r w:rsidR="008F2D5B">
        <w:rPr>
          <w:rFonts w:eastAsiaTheme="minorEastAsia"/>
          <w:noProof/>
        </w:rPr>
        <w:t xml:space="preserve">are in good academic standing </w:t>
      </w:r>
      <w:r>
        <w:rPr>
          <w:rFonts w:eastAsiaTheme="minorEastAsia"/>
          <w:noProof/>
        </w:rPr>
        <w:t>from 14 engineering disciplines:  </w:t>
      </w:r>
    </w:p>
    <w:p w14:paraId="77767E1D" w14:textId="77777777" w:rsidR="00A914F5" w:rsidRDefault="00A914F5" w:rsidP="00A914F5">
      <w:pPr>
        <w:numPr>
          <w:ilvl w:val="0"/>
          <w:numId w:val="1"/>
        </w:numPr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Biological Engineering*</w:t>
      </w:r>
    </w:p>
    <w:p w14:paraId="17D120C3" w14:textId="77777777" w:rsidR="00A914F5" w:rsidRDefault="00A914F5" w:rsidP="00A914F5">
      <w:pPr>
        <w:numPr>
          <w:ilvl w:val="0"/>
          <w:numId w:val="1"/>
        </w:numPr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Biomedical Engineering</w:t>
      </w:r>
    </w:p>
    <w:p w14:paraId="4CE2A6FD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Chemical Engineering</w:t>
      </w:r>
    </w:p>
    <w:p w14:paraId="2E2D230F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Civil Engineering</w:t>
      </w:r>
    </w:p>
    <w:p w14:paraId="14A6C68D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Computer Science*</w:t>
      </w:r>
    </w:p>
    <w:p w14:paraId="5D1BC95E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 xml:space="preserve">Engineering Physics </w:t>
      </w:r>
    </w:p>
    <w:p w14:paraId="0E08F331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Earth &amp; Atmospheric Sciences</w:t>
      </w:r>
    </w:p>
    <w:p w14:paraId="086662B1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Electrical and Computer Engineering</w:t>
      </w:r>
    </w:p>
    <w:p w14:paraId="5AE4C324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Environmental</w:t>
      </w:r>
    </w:p>
    <w:p w14:paraId="151F27AE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Independent Major</w:t>
      </w:r>
    </w:p>
    <w:p w14:paraId="6741EB64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Information Science, Systems, and Technology</w:t>
      </w:r>
      <w:r w:rsidR="008F2D5B">
        <w:rPr>
          <w:rFonts w:ascii="Calibri" w:eastAsia="Times New Roman" w:hAnsi="Calibri" w:cs="Calibri"/>
          <w:noProof/>
          <w:color w:val="000000"/>
        </w:rPr>
        <w:t>*</w:t>
      </w:r>
    </w:p>
    <w:p w14:paraId="66F04978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Materials Science and Engineering</w:t>
      </w:r>
    </w:p>
    <w:p w14:paraId="2B3F813F" w14:textId="77777777"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Mechanical and Aerospace Engineering</w:t>
      </w:r>
    </w:p>
    <w:p w14:paraId="3E4E2301" w14:textId="77777777" w:rsidR="008F2D5B" w:rsidRDefault="00A914F5" w:rsidP="008F2D5B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Operations Research and Engineering  </w:t>
      </w:r>
      <w:r>
        <w:rPr>
          <w:rFonts w:ascii="Calibri" w:eastAsia="Times New Roman" w:hAnsi="Calibri" w:cs="Calibri"/>
          <w:noProof/>
          <w:color w:val="000000"/>
        </w:rPr>
        <w:br/>
      </w:r>
      <w:r>
        <w:rPr>
          <w:rFonts w:ascii="Calibri" w:eastAsia="Times New Roman" w:hAnsi="Calibri" w:cs="Calibri"/>
          <w:i/>
          <w:iCs/>
          <w:noProof/>
          <w:color w:val="000000"/>
        </w:rPr>
        <w:t xml:space="preserve">*As well as BEE and ISST students from College of Agriculture and Life Sciences and CS </w:t>
      </w:r>
      <w:r w:rsidR="008F2D5B">
        <w:rPr>
          <w:rFonts w:ascii="Calibri" w:eastAsia="Times New Roman" w:hAnsi="Calibri" w:cs="Calibri"/>
          <w:i/>
          <w:iCs/>
          <w:noProof/>
          <w:color w:val="000000"/>
        </w:rPr>
        <w:t xml:space="preserve">and ISST </w:t>
      </w:r>
      <w:r>
        <w:rPr>
          <w:rFonts w:ascii="Calibri" w:eastAsia="Times New Roman" w:hAnsi="Calibri" w:cs="Calibri"/>
          <w:i/>
          <w:iCs/>
          <w:noProof/>
          <w:color w:val="000000"/>
        </w:rPr>
        <w:t>Students from the College of Arts and Sciences.</w:t>
      </w:r>
    </w:p>
    <w:p w14:paraId="56A1C463" w14:textId="77777777" w:rsidR="00A914F5" w:rsidRPr="008F2D5B" w:rsidRDefault="00A914F5" w:rsidP="008F2D5B">
      <w:p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 w:rsidRPr="008F2D5B">
        <w:rPr>
          <w:rStyle w:val="Heading1Char"/>
        </w:rPr>
        <w:t>Typical Recruiting Timeline:</w:t>
      </w:r>
    </w:p>
    <w:p w14:paraId="16F800CE" w14:textId="77777777" w:rsidR="00A914F5" w:rsidRDefault="008F2D5B" w:rsidP="00A914F5">
      <w:pPr>
        <w:numPr>
          <w:ilvl w:val="0"/>
          <w:numId w:val="2"/>
        </w:numPr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Recruitment may occur year round. Typically students seeking a fall semester experience will be looking in the prior spring semester (Feb-March), and students seeking a spring semester experience will be looking during the prior fall semester (Aug-Nov). However, most students appreciate being able to plan ahead as much as possible.</w:t>
      </w:r>
    </w:p>
    <w:p w14:paraId="43439575" w14:textId="77777777" w:rsidR="00A914F5" w:rsidRDefault="00A914F5" w:rsidP="00A914F5">
      <w:pPr>
        <w:numPr>
          <w:ilvl w:val="0"/>
          <w:numId w:val="2"/>
        </w:numPr>
        <w:spacing w:before="100" w:beforeAutospacing="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Students interview</w:t>
      </w:r>
      <w:r w:rsidR="008F2D5B">
        <w:rPr>
          <w:rFonts w:eastAsia="Times New Roman"/>
          <w:noProof/>
          <w:color w:val="000000"/>
        </w:rPr>
        <w:t xml:space="preserve">s may occur </w:t>
      </w:r>
      <w:r>
        <w:rPr>
          <w:rFonts w:eastAsia="Times New Roman"/>
          <w:noProof/>
          <w:color w:val="000000"/>
        </w:rPr>
        <w:t>on-campus or via telephone or video</w:t>
      </w:r>
    </w:p>
    <w:p w14:paraId="12C9934E" w14:textId="77777777" w:rsidR="00A914F5" w:rsidRDefault="00A914F5" w:rsidP="008F2D5B">
      <w:pPr>
        <w:pStyle w:val="Heading1"/>
        <w:rPr>
          <w:rFonts w:eastAsia="Calibri"/>
          <w:noProof/>
        </w:rPr>
      </w:pPr>
      <w:r>
        <w:rPr>
          <w:rFonts w:eastAsiaTheme="minorEastAsia"/>
          <w:noProof/>
        </w:rPr>
        <w:t>Profile of Co-op Participants:</w:t>
      </w:r>
    </w:p>
    <w:p w14:paraId="5A24DD18" w14:textId="77777777" w:rsidR="00A914F5" w:rsidRDefault="00A914F5" w:rsidP="00A914F5">
      <w:pPr>
        <w:numPr>
          <w:ilvl w:val="0"/>
          <w:numId w:val="3"/>
        </w:numPr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 xml:space="preserve">Students </w:t>
      </w:r>
      <w:r w:rsidR="008F2D5B">
        <w:rPr>
          <w:rFonts w:ascii="Calibri" w:eastAsia="Times New Roman" w:hAnsi="Calibri" w:cs="Calibri"/>
          <w:noProof/>
          <w:color w:val="000000"/>
        </w:rPr>
        <w:t>must</w:t>
      </w:r>
      <w:r>
        <w:rPr>
          <w:rFonts w:ascii="Calibri" w:eastAsia="Times New Roman" w:hAnsi="Calibri" w:cs="Calibri"/>
          <w:noProof/>
          <w:color w:val="000000"/>
        </w:rPr>
        <w:t xml:space="preserve"> be accepted to a major by the time they begin their first work term</w:t>
      </w:r>
      <w:r w:rsidR="008F2D5B">
        <w:rPr>
          <w:rFonts w:ascii="Calibri" w:eastAsia="Times New Roman" w:hAnsi="Calibri" w:cs="Calibri"/>
          <w:noProof/>
          <w:color w:val="000000"/>
        </w:rPr>
        <w:t xml:space="preserve"> and must be in good academic standing with their department.</w:t>
      </w:r>
    </w:p>
    <w:p w14:paraId="5342BFAE" w14:textId="77777777" w:rsidR="008F2D5B" w:rsidRDefault="008F2D5B" w:rsidP="00A914F5">
      <w:pPr>
        <w:ind w:left="360" w:firstLine="360"/>
        <w:rPr>
          <w:rFonts w:ascii="Calibri" w:eastAsiaTheme="minorEastAsia" w:hAnsi="Calibri" w:cs="Calibri"/>
          <w:b/>
          <w:bCs/>
          <w:noProof/>
          <w:color w:val="000000"/>
        </w:rPr>
      </w:pPr>
    </w:p>
    <w:p w14:paraId="42C04782" w14:textId="77777777" w:rsidR="00A914F5" w:rsidRDefault="00A914F5" w:rsidP="008F2D5B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Work Term Options:</w:t>
      </w:r>
    </w:p>
    <w:p w14:paraId="65842323" w14:textId="77777777" w:rsidR="008F2D5B" w:rsidRPr="008F2D5B" w:rsidRDefault="008F2D5B" w:rsidP="008F2D5B">
      <w:pPr>
        <w:ind w:left="720"/>
        <w:rPr>
          <w:rFonts w:ascii="Calibri" w:eastAsia="Calibri" w:hAnsi="Calibri" w:cs="Calibri"/>
          <w:bCs/>
          <w:noProof/>
          <w:color w:val="000000"/>
        </w:rPr>
      </w:pPr>
      <w:r w:rsidRPr="008F2D5B">
        <w:rPr>
          <w:rFonts w:ascii="Calibri" w:eastAsia="Calibri" w:hAnsi="Calibri" w:cs="Calibri"/>
          <w:bCs/>
          <w:noProof/>
          <w:color w:val="000000"/>
        </w:rPr>
        <w:t xml:space="preserve">Students are formally enrolled in the co-op program during </w:t>
      </w:r>
      <w:r>
        <w:rPr>
          <w:rFonts w:ascii="Calibri" w:eastAsia="Calibri" w:hAnsi="Calibri" w:cs="Calibri"/>
          <w:bCs/>
          <w:noProof/>
          <w:color w:val="000000"/>
        </w:rPr>
        <w:t>a</w:t>
      </w:r>
      <w:r w:rsidRPr="008F2D5B">
        <w:rPr>
          <w:rFonts w:ascii="Calibri" w:eastAsia="Calibri" w:hAnsi="Calibri" w:cs="Calibri"/>
          <w:bCs/>
          <w:noProof/>
          <w:color w:val="000000"/>
        </w:rPr>
        <w:t xml:space="preserve"> fall or spring semester.</w:t>
      </w:r>
      <w:r>
        <w:rPr>
          <w:rFonts w:ascii="Calibri" w:eastAsia="Calibri" w:hAnsi="Calibri" w:cs="Calibri"/>
          <w:bCs/>
          <w:noProof/>
          <w:color w:val="000000"/>
        </w:rPr>
        <w:t xml:space="preserve"> However, employers and students may agree to any of the following work arrangements:</w:t>
      </w:r>
    </w:p>
    <w:p w14:paraId="1944D88C" w14:textId="77777777" w:rsidR="008F2D5B" w:rsidRDefault="008F2D5B" w:rsidP="00A914F5">
      <w:pPr>
        <w:ind w:left="360" w:firstLine="360"/>
        <w:rPr>
          <w:rFonts w:ascii="Calibri" w:eastAsia="Calibri" w:hAnsi="Calibri" w:cs="Calibri"/>
          <w:b/>
          <w:bCs/>
          <w:noProof/>
          <w:color w:val="000000"/>
        </w:rPr>
      </w:pPr>
    </w:p>
    <w:p w14:paraId="01343CBE" w14:textId="77777777" w:rsidR="001F4DCF" w:rsidRPr="001F4DCF" w:rsidRDefault="001F4DCF" w:rsidP="008F2D5B">
      <w:pPr>
        <w:pStyle w:val="ListParagraph"/>
        <w:numPr>
          <w:ilvl w:val="0"/>
          <w:numId w:val="4"/>
        </w:numPr>
        <w:rPr>
          <w:rFonts w:ascii="Calibri" w:eastAsiaTheme="minorEastAsia" w:hAnsi="Calibri" w:cs="Calibri"/>
          <w:noProof/>
          <w:color w:val="222222"/>
        </w:rPr>
      </w:pPr>
      <w:r w:rsidRPr="001F4DCF">
        <w:rPr>
          <w:rFonts w:ascii="Calibri" w:eastAsiaTheme="minorEastAsia" w:hAnsi="Calibri" w:cs="Calibri"/>
          <w:b/>
          <w:noProof/>
          <w:color w:val="222222"/>
        </w:rPr>
        <w:t>Semester Only</w:t>
      </w:r>
      <w:r>
        <w:rPr>
          <w:rFonts w:ascii="Calibri" w:eastAsiaTheme="minorEastAsia" w:hAnsi="Calibri" w:cs="Calibri"/>
          <w:b/>
          <w:noProof/>
          <w:color w:val="222222"/>
        </w:rPr>
        <w:t xml:space="preserve">: </w:t>
      </w:r>
      <w:r w:rsidRPr="001F4DCF">
        <w:rPr>
          <w:rFonts w:ascii="Calibri" w:eastAsiaTheme="minorEastAsia" w:hAnsi="Calibri" w:cs="Calibri"/>
          <w:noProof/>
          <w:color w:val="222222"/>
        </w:rPr>
        <w:t>the work experience is for the fall or spring semester only</w:t>
      </w:r>
      <w:r>
        <w:rPr>
          <w:rFonts w:ascii="Calibri" w:eastAsiaTheme="minorEastAsia" w:hAnsi="Calibri" w:cs="Calibri"/>
          <w:noProof/>
          <w:color w:val="222222"/>
        </w:rPr>
        <w:t>.</w:t>
      </w:r>
    </w:p>
    <w:p w14:paraId="4C0AFC3F" w14:textId="77777777" w:rsidR="00A914F5" w:rsidRDefault="00A914F5" w:rsidP="008F2D5B">
      <w:pPr>
        <w:pStyle w:val="ListParagraph"/>
        <w:numPr>
          <w:ilvl w:val="0"/>
          <w:numId w:val="4"/>
        </w:numPr>
        <w:rPr>
          <w:rFonts w:ascii="Calibri" w:eastAsiaTheme="minorEastAsia" w:hAnsi="Calibri" w:cs="Calibri"/>
          <w:noProof/>
          <w:color w:val="222222"/>
        </w:rPr>
      </w:pPr>
      <w:r w:rsidRPr="008F2D5B">
        <w:rPr>
          <w:rFonts w:ascii="Calibri" w:eastAsiaTheme="minorEastAsia" w:hAnsi="Calibri" w:cs="Calibri"/>
          <w:b/>
          <w:bCs/>
          <w:noProof/>
          <w:color w:val="222222"/>
        </w:rPr>
        <w:t xml:space="preserve">Semester with Summer </w:t>
      </w:r>
      <w:r w:rsidR="001F4DCF">
        <w:rPr>
          <w:rFonts w:ascii="Calibri" w:eastAsiaTheme="minorEastAsia" w:hAnsi="Calibri" w:cs="Calibri"/>
          <w:b/>
          <w:bCs/>
          <w:noProof/>
          <w:color w:val="222222"/>
        </w:rPr>
        <w:t xml:space="preserve">Internship </w:t>
      </w:r>
      <w:r w:rsidRPr="008F2D5B">
        <w:rPr>
          <w:rFonts w:ascii="Calibri" w:eastAsiaTheme="minorEastAsia" w:hAnsi="Calibri" w:cs="Calibri"/>
          <w:b/>
          <w:bCs/>
          <w:noProof/>
          <w:color w:val="222222"/>
        </w:rPr>
        <w:t>Optional:</w:t>
      </w:r>
      <w:r w:rsidRPr="008F2D5B">
        <w:rPr>
          <w:rFonts w:ascii="Calibri" w:eastAsiaTheme="minorEastAsia" w:hAnsi="Calibri" w:cs="Calibri"/>
          <w:noProof/>
          <w:color w:val="222222"/>
        </w:rPr>
        <w:t xml:space="preserve"> some employers post positions for just a semester (ie: Fall 202</w:t>
      </w:r>
      <w:r w:rsidR="008F2D5B" w:rsidRPr="008F2D5B">
        <w:rPr>
          <w:rFonts w:ascii="Calibri" w:eastAsiaTheme="minorEastAsia" w:hAnsi="Calibri" w:cs="Calibri"/>
          <w:noProof/>
          <w:color w:val="222222"/>
        </w:rPr>
        <w:t>2</w:t>
      </w:r>
      <w:r w:rsidRPr="008F2D5B">
        <w:rPr>
          <w:rFonts w:ascii="Calibri" w:eastAsiaTheme="minorEastAsia" w:hAnsi="Calibri" w:cs="Calibri"/>
          <w:noProof/>
          <w:color w:val="222222"/>
        </w:rPr>
        <w:t xml:space="preserve">) with the following summer </w:t>
      </w:r>
      <w:r w:rsidR="008F2D5B" w:rsidRPr="008F2D5B">
        <w:rPr>
          <w:rFonts w:ascii="Calibri" w:eastAsiaTheme="minorEastAsia" w:hAnsi="Calibri" w:cs="Calibri"/>
          <w:noProof/>
          <w:color w:val="222222"/>
        </w:rPr>
        <w:t xml:space="preserve">internship </w:t>
      </w:r>
      <w:r w:rsidRPr="008F2D5B">
        <w:rPr>
          <w:rFonts w:ascii="Calibri" w:eastAsiaTheme="minorEastAsia" w:hAnsi="Calibri" w:cs="Calibri"/>
          <w:noProof/>
          <w:color w:val="222222"/>
        </w:rPr>
        <w:t>(Summer 202</w:t>
      </w:r>
      <w:r w:rsidR="008F2D5B" w:rsidRPr="008F2D5B">
        <w:rPr>
          <w:rFonts w:ascii="Calibri" w:eastAsiaTheme="minorEastAsia" w:hAnsi="Calibri" w:cs="Calibri"/>
          <w:noProof/>
          <w:color w:val="222222"/>
        </w:rPr>
        <w:t>3</w:t>
      </w:r>
      <w:r w:rsidRPr="008F2D5B">
        <w:rPr>
          <w:rFonts w:ascii="Calibri" w:eastAsiaTheme="minorEastAsia" w:hAnsi="Calibri" w:cs="Calibri"/>
          <w:noProof/>
          <w:color w:val="222222"/>
        </w:rPr>
        <w:t>) being optional for the employer to invite the students to accept or decline.</w:t>
      </w:r>
    </w:p>
    <w:p w14:paraId="5C7BD1B5" w14:textId="77777777" w:rsidR="001F4DCF" w:rsidRPr="008F2D5B" w:rsidRDefault="001F4DCF" w:rsidP="001F4DCF">
      <w:pPr>
        <w:pStyle w:val="ListParagraph"/>
        <w:numPr>
          <w:ilvl w:val="0"/>
          <w:numId w:val="4"/>
        </w:numPr>
        <w:rPr>
          <w:rFonts w:ascii="Calibri" w:eastAsiaTheme="minorEastAsia" w:hAnsi="Calibri" w:cs="Calibri"/>
          <w:noProof/>
          <w:color w:val="222222"/>
        </w:rPr>
      </w:pPr>
      <w:r w:rsidRPr="008F2D5B">
        <w:rPr>
          <w:rFonts w:ascii="Calibri" w:eastAsiaTheme="minorEastAsia" w:hAnsi="Calibri" w:cs="Calibri"/>
          <w:b/>
          <w:bCs/>
          <w:noProof/>
          <w:color w:val="222222"/>
        </w:rPr>
        <w:t>Semester and Summer</w:t>
      </w:r>
      <w:r>
        <w:rPr>
          <w:rFonts w:ascii="Calibri" w:eastAsiaTheme="minorEastAsia" w:hAnsi="Calibri" w:cs="Calibri"/>
          <w:b/>
          <w:bCs/>
          <w:noProof/>
          <w:color w:val="222222"/>
        </w:rPr>
        <w:t xml:space="preserve"> Expected</w:t>
      </w:r>
      <w:r w:rsidRPr="008F2D5B">
        <w:rPr>
          <w:rFonts w:ascii="Calibri" w:eastAsiaTheme="minorEastAsia" w:hAnsi="Calibri" w:cs="Calibri"/>
          <w:noProof/>
          <w:color w:val="222222"/>
        </w:rPr>
        <w:t>: some employers post positions with the expectation that students will work a semester and return the following summer for an internship (ie: Fall 2022, returning Summer 2023).</w:t>
      </w:r>
    </w:p>
    <w:p w14:paraId="1528E360" w14:textId="77777777" w:rsidR="00A914F5" w:rsidRPr="008F2D5B" w:rsidRDefault="00A914F5" w:rsidP="008F2D5B">
      <w:pPr>
        <w:pStyle w:val="ListParagraph"/>
        <w:numPr>
          <w:ilvl w:val="0"/>
          <w:numId w:val="4"/>
        </w:numPr>
        <w:rPr>
          <w:rFonts w:ascii="Calibri" w:eastAsiaTheme="minorEastAsia" w:hAnsi="Calibri" w:cs="Calibri"/>
          <w:noProof/>
          <w:color w:val="222222"/>
        </w:rPr>
      </w:pPr>
      <w:r w:rsidRPr="008F2D5B">
        <w:rPr>
          <w:rFonts w:ascii="Calibri" w:eastAsiaTheme="minorEastAsia" w:hAnsi="Calibri" w:cs="Calibri"/>
          <w:b/>
          <w:bCs/>
          <w:noProof/>
          <w:color w:val="222222"/>
        </w:rPr>
        <w:lastRenderedPageBreak/>
        <w:t>Continuous 28 Weeks</w:t>
      </w:r>
      <w:r w:rsidRPr="008F2D5B">
        <w:rPr>
          <w:rFonts w:ascii="Calibri" w:eastAsiaTheme="minorEastAsia" w:hAnsi="Calibri" w:cs="Calibri"/>
          <w:noProof/>
          <w:color w:val="222222"/>
        </w:rPr>
        <w:t>: some employers post positions that are a continuous 28 weeks of work (ie: Summer/Fall 202</w:t>
      </w:r>
      <w:r w:rsidR="008F2D5B" w:rsidRPr="008F2D5B">
        <w:rPr>
          <w:rFonts w:ascii="Calibri" w:eastAsiaTheme="minorEastAsia" w:hAnsi="Calibri" w:cs="Calibri"/>
          <w:noProof/>
          <w:color w:val="222222"/>
        </w:rPr>
        <w:t>3</w:t>
      </w:r>
      <w:r w:rsidRPr="008F2D5B">
        <w:rPr>
          <w:rFonts w:ascii="Calibri" w:eastAsiaTheme="minorEastAsia" w:hAnsi="Calibri" w:cs="Calibri"/>
          <w:noProof/>
          <w:color w:val="222222"/>
        </w:rPr>
        <w:t>) or (ie: Spring/Summer 202</w:t>
      </w:r>
      <w:r w:rsidR="008F2D5B" w:rsidRPr="008F2D5B">
        <w:rPr>
          <w:rFonts w:ascii="Calibri" w:eastAsiaTheme="minorEastAsia" w:hAnsi="Calibri" w:cs="Calibri"/>
          <w:noProof/>
          <w:color w:val="222222"/>
        </w:rPr>
        <w:t>3</w:t>
      </w:r>
      <w:r w:rsidRPr="008F2D5B">
        <w:rPr>
          <w:rFonts w:ascii="Calibri" w:eastAsiaTheme="minorEastAsia" w:hAnsi="Calibri" w:cs="Calibri"/>
          <w:noProof/>
          <w:color w:val="222222"/>
        </w:rPr>
        <w:t>).</w:t>
      </w:r>
    </w:p>
    <w:p w14:paraId="5CA78C73" w14:textId="77777777" w:rsidR="00DE3938" w:rsidRDefault="00DE3938"/>
    <w:sectPr w:rsidR="00DE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D"/>
    <w:multiLevelType w:val="hybridMultilevel"/>
    <w:tmpl w:val="CF92B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37C76"/>
    <w:multiLevelType w:val="multilevel"/>
    <w:tmpl w:val="FA4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F2832"/>
    <w:multiLevelType w:val="multilevel"/>
    <w:tmpl w:val="79F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1279"/>
    <w:multiLevelType w:val="multilevel"/>
    <w:tmpl w:val="C9D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F5"/>
    <w:rsid w:val="001F4DCF"/>
    <w:rsid w:val="00284B9E"/>
    <w:rsid w:val="00717ADB"/>
    <w:rsid w:val="008F2D5B"/>
    <w:rsid w:val="00A914F5"/>
    <w:rsid w:val="00DE3938"/>
    <w:rsid w:val="00E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3D9"/>
  <w15:chartTrackingRefBased/>
  <w15:docId w15:val="{8B74BF26-60AF-44F1-B8BB-FA22A1D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F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2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2D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2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C. Wright</dc:creator>
  <cp:keywords/>
  <dc:description/>
  <cp:lastModifiedBy>Julie C. Wright</cp:lastModifiedBy>
  <cp:revision>2</cp:revision>
  <cp:lastPrinted>2019-10-28T14:26:00Z</cp:lastPrinted>
  <dcterms:created xsi:type="dcterms:W3CDTF">2021-09-27T14:02:00Z</dcterms:created>
  <dcterms:modified xsi:type="dcterms:W3CDTF">2021-09-27T14:02:00Z</dcterms:modified>
</cp:coreProperties>
</file>